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FF2" w:rsidRDefault="000A1FF2" w:rsidP="000A1FF2">
      <w:pPr>
        <w:pStyle w:val="a3"/>
      </w:pPr>
      <w:r>
        <w:rPr>
          <w:noProof/>
        </w:rPr>
        <w:drawing>
          <wp:inline distT="0" distB="0" distL="0" distR="0" wp14:anchorId="22EBD619" wp14:editId="4C81507A">
            <wp:extent cx="6010275" cy="9171299"/>
            <wp:effectExtent l="0" t="0" r="0" b="0"/>
            <wp:docPr id="1" name="Рисунок 1" descr="C:\Users\User\AppData\Local\Packages\Microsoft.Windows.Photos_8wekyb3d8bbwe\TempState\ShareServiceTempFolder\Scan 2024-02-26 11_31_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Packages\Microsoft.Windows.Photos_8wekyb3d8bbwe\TempState\ShareServiceTempFolder\Scan 2024-02-26 11_31_10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9171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социализации</w:t>
      </w:r>
      <w:proofErr w:type="gram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пределами</w:t>
      </w:r>
      <w:proofErr w:type="gram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gram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связей иностранного (английского) языка с содержанием других учебных предметов, изуча</w:t>
      </w:r>
      <w:r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емых в 11 классе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а также с учётом возрастных особенностей обучающихся</w:t>
      </w:r>
      <w:proofErr w:type="gram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proofErr w:type="gramEnd"/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Личностные,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так и личностных результатов обучения.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lastRenderedPageBreak/>
        <w:t>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Значимость владения иностранными </w:t>
      </w:r>
      <w:proofErr w:type="gramStart"/>
      <w:r w:rsidRPr="002229B7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языками</w:t>
      </w:r>
      <w:proofErr w:type="gramEnd"/>
      <w:r w:rsidRPr="002229B7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2229B7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постглобализации</w:t>
      </w:r>
      <w:proofErr w:type="spellEnd"/>
      <w:r w:rsidRPr="002229B7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ств гр</w:t>
      </w:r>
      <w:proofErr w:type="gram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речевая</w:t>
      </w:r>
      <w:proofErr w:type="gram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языковая, социокультурная, компенсаторная и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метапредметная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компетенции: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аудировании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чтении, письменной речи);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метапредметная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Основными подходами к обучению иностранным языкам признаются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компетентностный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системно-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деятельностный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межкультурный</w:t>
      </w:r>
      <w:proofErr w:type="gram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и коммуникативно-когнитивный. Совокупность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lastRenderedPageBreak/>
        <w:t>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педагогических технологий и возможностей цифровой образовательной среды.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‌</w:t>
      </w:r>
      <w:bookmarkStart w:id="0" w:name="b1cb9ba3-8936-440c-ac0f-95944fbe2f65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Общее число часов, рекомендованных для изучения иностранного</w:t>
      </w:r>
      <w:r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(английского) языка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в 11 классе – 102 часа (3 часа в неделю).</w:t>
      </w:r>
      <w:bookmarkEnd w:id="0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‌‌</w:t>
      </w: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</w:p>
    <w:p w:rsidR="00D278D7" w:rsidRDefault="00D278D7" w:rsidP="00D278D7">
      <w:pPr>
        <w:spacing w:after="0" w:line="264" w:lineRule="auto"/>
        <w:ind w:left="120"/>
        <w:jc w:val="both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</w:p>
    <w:p w:rsidR="00AA1F61" w:rsidRDefault="00AA1F61" w:rsidP="00D278D7">
      <w:pPr>
        <w:spacing w:after="0" w:line="264" w:lineRule="auto"/>
        <w:ind w:left="120"/>
        <w:jc w:val="both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</w:p>
    <w:p w:rsidR="00AA1F61" w:rsidRDefault="00AA1F61" w:rsidP="00D278D7">
      <w:pPr>
        <w:spacing w:after="0" w:line="264" w:lineRule="auto"/>
        <w:ind w:left="120"/>
        <w:jc w:val="both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</w:p>
    <w:p w:rsidR="00AA1F61" w:rsidRDefault="00AA1F61" w:rsidP="00D278D7">
      <w:pPr>
        <w:spacing w:after="0" w:line="264" w:lineRule="auto"/>
        <w:ind w:left="120"/>
        <w:jc w:val="both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</w:p>
    <w:p w:rsidR="00AA1F61" w:rsidRPr="002229B7" w:rsidRDefault="00AA1F61" w:rsidP="00D278D7">
      <w:pPr>
        <w:spacing w:after="0" w:line="264" w:lineRule="auto"/>
        <w:ind w:left="120"/>
        <w:jc w:val="both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</w:p>
    <w:p w:rsidR="00D278D7" w:rsidRDefault="00D278D7" w:rsidP="00D278D7">
      <w:pPr>
        <w:spacing w:after="0" w:line="264" w:lineRule="auto"/>
        <w:ind w:left="120"/>
        <w:jc w:val="both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lastRenderedPageBreak/>
        <w:t>СОДЕРЖАНИЕ ОБУЧЕНИЯ</w:t>
      </w: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11 КЛАСС</w:t>
      </w: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Коммуникативные умения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Внешность и характеристика человека, литературного персонажа.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proofErr w:type="gram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proofErr w:type="gram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образования.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Место иностранного языка в повседневной жизни и профессиональной деятельности в современном мире.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Туризм. Виды отдыха. Экотуризм. Путешествия по России и зарубежным странам.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gram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gram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  <w:proofErr w:type="gramEnd"/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i/>
          <w:color w:val="000000"/>
          <w:sz w:val="24"/>
          <w:szCs w:val="24"/>
          <w:lang w:eastAsia="ru-RU"/>
        </w:rPr>
        <w:t>Говорение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Развитие коммуникативных умений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u w:val="single"/>
          <w:lang w:eastAsia="ru-RU"/>
        </w:rPr>
        <w:t>диалогической речи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диалог-побуждение к действию: обращаться с просьбой, вежливо </w:t>
      </w:r>
      <w:proofErr w:type="gram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соглашаться/не соглашаться</w:t>
      </w:r>
      <w:proofErr w:type="gram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lastRenderedPageBreak/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Объём диалога – до 9 реплик со стороны каждого собеседника.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Развитие коммуникативных умений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u w:val="single"/>
          <w:lang w:eastAsia="ru-RU"/>
        </w:rPr>
        <w:t>монологической речи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: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повествование/сообщение;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рассуждение;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устное представление (презентация) результатов выполненной проектной работы.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</w:t>
      </w:r>
      <w:proofErr w:type="gram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и(</w:t>
      </w:r>
      <w:proofErr w:type="gram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или) без их использования.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Объём монологического высказывания – 14–15 фраз.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spellStart"/>
      <w:r w:rsidRPr="002229B7">
        <w:rPr>
          <w:rFonts w:ascii="Times New Roman" w:eastAsiaTheme="minorEastAsia" w:hAnsi="Times New Roman"/>
          <w:i/>
          <w:color w:val="000000"/>
          <w:sz w:val="24"/>
          <w:szCs w:val="24"/>
          <w:lang w:eastAsia="ru-RU"/>
        </w:rPr>
        <w:t>Аудирование</w:t>
      </w:r>
      <w:proofErr w:type="spellEnd"/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Развитие коммуникативных умений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spellStart"/>
      <w:proofErr w:type="gram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Тексты для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lastRenderedPageBreak/>
        <w:t xml:space="preserve">Языковая сложность текстов для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должна соответствовать пороговому уровню (В</w:t>
      </w:r>
      <w:proofErr w:type="gram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1</w:t>
      </w:r>
      <w:proofErr w:type="gram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– пороговый уровень по общеевропейской шкале).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Время звучания текста/текстов для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– до 2,5 минуты.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i/>
          <w:color w:val="000000"/>
          <w:sz w:val="24"/>
          <w:szCs w:val="24"/>
          <w:lang w:eastAsia="ru-RU"/>
        </w:rPr>
        <w:t>Смысловое чтение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gram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  <w:proofErr w:type="gramEnd"/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Чтение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несплошных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текстов (таблиц, диаграмм, графиков и других) и понимание представленной в них информации.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gram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Языковая сложность текстов для чтения должна соответствовать пороговому уровню (В</w:t>
      </w:r>
      <w:proofErr w:type="gram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1</w:t>
      </w:r>
      <w:proofErr w:type="gram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– пороговый уровень по общеевропейской шкале).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Объём текста/текстов для чтения – до 600–800 слов.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i/>
          <w:color w:val="000000"/>
          <w:sz w:val="24"/>
          <w:szCs w:val="24"/>
          <w:lang w:eastAsia="ru-RU"/>
        </w:rPr>
        <w:t>Письменная речь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Развитие умений письменной речи: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написание резюме (CV) с сообщением основных сведений о себе в соответствии с нормами, принятыми в стране/странах изучаемого языка;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gram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  <w:proofErr w:type="gramEnd"/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lastRenderedPageBreak/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Языковые знания и навыки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i/>
          <w:color w:val="000000"/>
          <w:sz w:val="24"/>
          <w:szCs w:val="24"/>
          <w:lang w:eastAsia="ru-RU"/>
        </w:rPr>
        <w:t>Фонетическая сторона речи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i/>
          <w:color w:val="000000"/>
          <w:sz w:val="24"/>
          <w:szCs w:val="24"/>
          <w:lang w:eastAsia="ru-RU"/>
        </w:rPr>
        <w:t>Орфография и пунктуация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Правильное написание изученных слов.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i/>
          <w:color w:val="000000"/>
          <w:sz w:val="24"/>
          <w:szCs w:val="24"/>
          <w:lang w:eastAsia="ru-RU"/>
        </w:rPr>
        <w:t>Лексическая сторона речи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Основные способы словообразования: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аффиксация: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образование глаголов при помощи префиксов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dis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mis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re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over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under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и суффиксов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ise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/-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ize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en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образование имён существительных при помощи префиксов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un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in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-/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im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il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-/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ir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и суффиксов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ance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/-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ence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er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/-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or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ing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ist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ity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ment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ness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sion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/-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tion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ship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образование имён прилагательных при помощи префиксов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un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in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-/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im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il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-/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ir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inter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non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post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pre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и суффиксов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able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/-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ible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al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ed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ese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ful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ian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/-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an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ical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ing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ish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ive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less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ly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ous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-y;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образование наречий при помощи префиксов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un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in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-/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im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il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-/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ir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и суффикса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ly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образование числительных при помощи суффиксов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teen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ty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th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словосложение: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lastRenderedPageBreak/>
        <w:t>образование сложных существительных путём соединения основ существительных (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football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);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образование сложных существительных путём соединения основы прилагательного с основой существительного (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blue-bell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);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образование сложных существительных путём соединения основ существительных с предлогом (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father-in-law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);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ed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blue-eyed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eight-legged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);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образование сложных прилагательных путём соединения наречия с основой причастия II (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well-behaved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);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образование сложных прилагательных путём соединения основы прилагательного с основой причастия I (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nice-looking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);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конверсия: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образование </w:t>
      </w:r>
      <w:proofErr w:type="spellStart"/>
      <w:proofErr w:type="gram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образование</w:t>
      </w:r>
      <w:proofErr w:type="spellEnd"/>
      <w:proofErr w:type="gram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имён существительных от неопределённой формы глаголов (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to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run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– a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run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);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образование имён существительных от прилагательных (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rich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people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the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rich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);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образование глаголов от имён существительных (a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hand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to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hand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);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образование глаголов от имён прилагательных (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cool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to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cool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).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Имена прилагательные на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ed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и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ing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excited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exciting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).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i/>
          <w:color w:val="000000"/>
          <w:sz w:val="24"/>
          <w:szCs w:val="24"/>
          <w:lang w:eastAsia="ru-RU"/>
        </w:rPr>
        <w:t>Грамматическая сторона речи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gram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We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moved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to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a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new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house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last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year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.).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Предложения с </w:t>
      </w:r>
      <w:proofErr w:type="gram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начальным</w:t>
      </w:r>
      <w:proofErr w:type="gram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It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.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Предложения с </w:t>
      </w:r>
      <w:proofErr w:type="gram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начальным</w:t>
      </w:r>
      <w:proofErr w:type="gram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There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+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to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be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.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val="en-US"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Предложения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глагольными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конструкциями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,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содержащими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глаголы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-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связки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to be, to look, to seem, to feel (He looks/seems/feels happy.).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Предложения </w:t>
      </w:r>
      <w:proofErr w:type="spellStart"/>
      <w:proofErr w:type="gram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c</w:t>
      </w:r>
      <w:proofErr w:type="gram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сложным подлежащим –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Complex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Subject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val="en-US"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Предложения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proofErr w:type="gram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c</w:t>
      </w:r>
      <w:proofErr w:type="gram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сложным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дополнением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– Complex Object (I want you to help me. I saw her cross/crossing the road. I want to have my hair cut.).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Сложносочинённые предложения с сочинительными союзами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and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but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or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Сложноподчинённые предложения с союзами и союзными словами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because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if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when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where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what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why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how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gram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Сложноподчинённые предложения с определительными придаточными с союзными словами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who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which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that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  <w:proofErr w:type="gramEnd"/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lastRenderedPageBreak/>
        <w:t xml:space="preserve">Сложноподчинённые предложения с союзными словами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whoever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whatever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however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whenever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.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Условные предложения с глаголами в изъявительном наклонении (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Conditional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0,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Conditional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I) и с глаголами в сослагательном наклонении (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Conditional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II).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val="en-US"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Все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типы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вопросительных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предложений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(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общий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,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специальный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,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альтернативный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,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разделительный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вопросы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Present/Past/Future Simple Tense, Present/Past Continuous Tense, Present/Past Perfect Tense, Present Perfect Continuous Tense).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Модальные глаголы в косвенной речи в настоящем и прошедшем времени.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val="en-US"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Предложения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конструкциями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as … as, not so … as, both … and …, either … or, neither … nor.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Предложения с I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wish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…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Конструкции с глаголами на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ing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to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love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/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hate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doing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smth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val="en-US"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Конструкции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c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глаголами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to stop, to remember, to forget (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разница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значении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to stop doing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smth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to stop to do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smth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).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val="en-US"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Конструкция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It takes me … to do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smth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.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Конструкция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used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to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+ инфинитив глагола.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val="en-US"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Конструкции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be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/get used to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smth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, be/get used to doing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smth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.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val="en-US"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Конструкции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I prefer, I’d prefer, I’d rather prefer,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выражающие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предпочтение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,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также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конструкции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I’d rather, You’d better.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Подлежащее, выраженное собирательным существительным (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family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police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), и его согласование со сказуемым.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Глаголы (правильные и неправильные) в видовременных формах действительного залога в изъявительном наклонении (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Present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/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Past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/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Future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Simple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Tense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Present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/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Past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/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Future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Continuous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Tense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Present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/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Past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Perfect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Tense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Present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Perfect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Continuous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Tense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Future-in-the-Past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Tense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) и наиболее употребительных формах страдательного залога (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Present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/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Past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Simple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Passive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Present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Perfect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Passive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).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val="en-US"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Конструкция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to be going to,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формы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Future Simple Tense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Present Continuous Tense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для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выражения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будущего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действия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.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val="en-US"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Модальные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глаголы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их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эквиваленты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(can/be able to, could, must/have to, may, might, should, shall, would, will, need).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val="en-US"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Неличные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формы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глагола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–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инфинитив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,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герундий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,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причастие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(Participle I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Participle II),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причастия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функции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определения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(Participle I – a playing child, Participle II – a written text).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Определённый, неопределённый и нулевой артикли.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Имена существительные во множественном числе, </w:t>
      </w:r>
      <w:proofErr w:type="gram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образованных</w:t>
      </w:r>
      <w:proofErr w:type="gram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по правилу, и исключения.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Неисчисляемые имена существительные, имеющие форму только множественного числа.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Притяжательный падеж имён существительных.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Порядок следования нескольких прилагательных (мнение – размер – возраст – цвет – происхождение).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val="en-US"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Слова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,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выражающие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количество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(many/much, little/a little, few/a few, a lot of).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gram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lastRenderedPageBreak/>
        <w:t xml:space="preserve">неопределённые местоимения и их производные, отрицательные местоимения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none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no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и производные последнего (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nobody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nothing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и другие). </w:t>
      </w:r>
      <w:proofErr w:type="gramEnd"/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Количественные и порядковые числительные.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Социокультурные знания и умения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gram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Компенсаторные умения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аудировании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– языковую и контекстуальную догадку.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D278D7" w:rsidRPr="002229B7" w:rsidRDefault="00D278D7" w:rsidP="00D278D7">
      <w:pPr>
        <w:rPr>
          <w:rFonts w:eastAsiaTheme="minorEastAsia"/>
          <w:sz w:val="24"/>
          <w:szCs w:val="24"/>
          <w:lang w:eastAsia="ru-RU"/>
        </w:rPr>
        <w:sectPr w:rsidR="00D278D7" w:rsidRPr="002229B7" w:rsidSect="00D278D7">
          <w:pgSz w:w="11906" w:h="16383"/>
          <w:pgMar w:top="1134" w:right="850" w:bottom="1134" w:left="993" w:header="720" w:footer="720" w:gutter="0"/>
          <w:cols w:space="720"/>
        </w:sectPr>
      </w:pP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ЛИЧНОСТНЫЕ РЕЗУЛЬТАТЫ</w:t>
      </w: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gram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Личностные результаты освоения </w:t>
      </w:r>
      <w:proofErr w:type="gram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</w:t>
      </w:r>
      <w:proofErr w:type="gram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обучающегося будут сформированы следующие личностные результаты: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1) гражданского воспитания: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осознание своих конституционных прав и обязанностей, уважение закона и правопорядка;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умение взаимодействовать с социальными институтами в соответствии с их функциями и назначением;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готовность к гуманитарной и волонтёрской деятельности.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2) патриотического воспитания: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идейная убеждённость, готовность к служению и защите Отечества, ответственность за его судьбу.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3) духовно-нравственного воспитания: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осознание духовных ценностей российского народа;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нравственного сознания, этического поведения;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осознание личного вклада в построение устойчивого будущего;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lastRenderedPageBreak/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4) эстетического воспитания: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5) физического воспитания: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здорового и безопасного образа жизни, ответственного отношения к своему здоровью;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потребность в физическом совершенствовании, занятиях спортивно-оздоровительной деятельностью;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6) трудового воспитания: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готовность к труду, осознание ценности мастерства, трудолюбие;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7) экологического воспитания: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активное неприятие действий, приносящих вред окружающей среде;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расширение опыта деятельности экологической направленности.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8) ценности научного познания: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lastRenderedPageBreak/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proofErr w:type="gram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</w:t>
      </w:r>
      <w:proofErr w:type="gram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обучающихся совершенствуется эмоциональный интеллект, предполагающий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: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эмпатии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МЕТАПРЕДМЕТНЫЕ РЕЗУЛЬТАТЫ</w:t>
      </w: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Познавательные универсальные учебные действия</w:t>
      </w: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Базовые логические действия:</w:t>
      </w:r>
    </w:p>
    <w:p w:rsidR="00D278D7" w:rsidRPr="002229B7" w:rsidRDefault="00D278D7" w:rsidP="00D278D7">
      <w:pPr>
        <w:numPr>
          <w:ilvl w:val="0"/>
          <w:numId w:val="1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самостоятельно формулировать и актуализировать проблему, рассматривать её всесторонне; </w:t>
      </w:r>
    </w:p>
    <w:p w:rsidR="00D278D7" w:rsidRPr="002229B7" w:rsidRDefault="00D278D7" w:rsidP="00D278D7">
      <w:pPr>
        <w:numPr>
          <w:ilvl w:val="0"/>
          <w:numId w:val="1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D278D7" w:rsidRPr="002229B7" w:rsidRDefault="00D278D7" w:rsidP="00D278D7">
      <w:pPr>
        <w:numPr>
          <w:ilvl w:val="0"/>
          <w:numId w:val="1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определять цели деятельности, задавать параметры и критерии их достижения;</w:t>
      </w:r>
    </w:p>
    <w:p w:rsidR="00D278D7" w:rsidRPr="002229B7" w:rsidRDefault="00D278D7" w:rsidP="00D278D7">
      <w:pPr>
        <w:numPr>
          <w:ilvl w:val="0"/>
          <w:numId w:val="1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выявлять закономерности в языковых явлениях изучаемого иностранного (английского) языка; </w:t>
      </w:r>
    </w:p>
    <w:p w:rsidR="00D278D7" w:rsidRPr="002229B7" w:rsidRDefault="00D278D7" w:rsidP="00D278D7">
      <w:pPr>
        <w:numPr>
          <w:ilvl w:val="0"/>
          <w:numId w:val="1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D278D7" w:rsidRPr="002229B7" w:rsidRDefault="00D278D7" w:rsidP="00D278D7">
      <w:pPr>
        <w:numPr>
          <w:ilvl w:val="0"/>
          <w:numId w:val="1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D278D7" w:rsidRPr="002229B7" w:rsidRDefault="00D278D7" w:rsidP="00D278D7">
      <w:pPr>
        <w:numPr>
          <w:ilvl w:val="0"/>
          <w:numId w:val="1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D278D7" w:rsidRPr="002229B7" w:rsidRDefault="00D278D7" w:rsidP="00D278D7">
      <w:pPr>
        <w:numPr>
          <w:ilvl w:val="0"/>
          <w:numId w:val="1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развивать креативное мышление при решении жизненных проблем.</w:t>
      </w: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Базовые исследовательские действия:</w:t>
      </w:r>
    </w:p>
    <w:p w:rsidR="00D278D7" w:rsidRPr="002229B7" w:rsidRDefault="00D278D7" w:rsidP="00D278D7">
      <w:pPr>
        <w:numPr>
          <w:ilvl w:val="0"/>
          <w:numId w:val="2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D278D7" w:rsidRPr="002229B7" w:rsidRDefault="00D278D7" w:rsidP="00D278D7">
      <w:pPr>
        <w:numPr>
          <w:ilvl w:val="0"/>
          <w:numId w:val="2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D278D7" w:rsidRPr="002229B7" w:rsidRDefault="00D278D7" w:rsidP="00D278D7">
      <w:pPr>
        <w:numPr>
          <w:ilvl w:val="0"/>
          <w:numId w:val="2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владеть научной лингвистической терминологией и ключевыми понятиями;</w:t>
      </w:r>
    </w:p>
    <w:p w:rsidR="00D278D7" w:rsidRPr="002229B7" w:rsidRDefault="00D278D7" w:rsidP="00D278D7">
      <w:pPr>
        <w:numPr>
          <w:ilvl w:val="0"/>
          <w:numId w:val="2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D278D7" w:rsidRPr="002229B7" w:rsidRDefault="00D278D7" w:rsidP="00D278D7">
      <w:pPr>
        <w:numPr>
          <w:ilvl w:val="0"/>
          <w:numId w:val="2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D278D7" w:rsidRPr="002229B7" w:rsidRDefault="00D278D7" w:rsidP="00D278D7">
      <w:pPr>
        <w:numPr>
          <w:ilvl w:val="0"/>
          <w:numId w:val="2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D278D7" w:rsidRPr="002229B7" w:rsidRDefault="00D278D7" w:rsidP="00D278D7">
      <w:pPr>
        <w:numPr>
          <w:ilvl w:val="0"/>
          <w:numId w:val="2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давать оценку новым ситуациям, оценивать приобретённый опыт;</w:t>
      </w:r>
    </w:p>
    <w:p w:rsidR="00D278D7" w:rsidRPr="002229B7" w:rsidRDefault="00D278D7" w:rsidP="00D278D7">
      <w:pPr>
        <w:numPr>
          <w:ilvl w:val="0"/>
          <w:numId w:val="2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осуществлять целенаправленный поиск переноса средств и способов действия в профессиональную среду;</w:t>
      </w:r>
    </w:p>
    <w:p w:rsidR="00D278D7" w:rsidRPr="002229B7" w:rsidRDefault="00D278D7" w:rsidP="00D278D7">
      <w:pPr>
        <w:numPr>
          <w:ilvl w:val="0"/>
          <w:numId w:val="2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уметь переносить знания в познавательную и практическую области жизнедеятельности;</w:t>
      </w:r>
    </w:p>
    <w:p w:rsidR="00D278D7" w:rsidRPr="002229B7" w:rsidRDefault="00D278D7" w:rsidP="00D278D7">
      <w:pPr>
        <w:numPr>
          <w:ilvl w:val="0"/>
          <w:numId w:val="2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уметь интегрировать знания из разных предметных областей; </w:t>
      </w:r>
    </w:p>
    <w:p w:rsidR="00D278D7" w:rsidRPr="002229B7" w:rsidRDefault="00D278D7" w:rsidP="00D278D7">
      <w:pPr>
        <w:numPr>
          <w:ilvl w:val="0"/>
          <w:numId w:val="2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выдвигать новые идеи, предлагать оригинальные подходы и решения; </w:t>
      </w:r>
    </w:p>
    <w:p w:rsidR="00D278D7" w:rsidRPr="002229B7" w:rsidRDefault="00D278D7" w:rsidP="00D278D7">
      <w:pPr>
        <w:numPr>
          <w:ilvl w:val="0"/>
          <w:numId w:val="2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ставить проблемы и задачи, допускающие альтернативных решений.</w:t>
      </w: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Работа с информацией:</w:t>
      </w:r>
    </w:p>
    <w:p w:rsidR="00D278D7" w:rsidRPr="002229B7" w:rsidRDefault="00D278D7" w:rsidP="00D278D7">
      <w:pPr>
        <w:numPr>
          <w:ilvl w:val="0"/>
          <w:numId w:val="3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D278D7" w:rsidRPr="002229B7" w:rsidRDefault="00D278D7" w:rsidP="00D278D7">
      <w:pPr>
        <w:numPr>
          <w:ilvl w:val="0"/>
          <w:numId w:val="3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D278D7" w:rsidRPr="002229B7" w:rsidRDefault="00D278D7" w:rsidP="00D278D7">
      <w:pPr>
        <w:numPr>
          <w:ilvl w:val="0"/>
          <w:numId w:val="3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оценивать достоверность информации, её соответствие морально-этическим нормам; </w:t>
      </w:r>
    </w:p>
    <w:p w:rsidR="00D278D7" w:rsidRPr="002229B7" w:rsidRDefault="00D278D7" w:rsidP="00D278D7">
      <w:pPr>
        <w:numPr>
          <w:ilvl w:val="0"/>
          <w:numId w:val="3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278D7" w:rsidRPr="002229B7" w:rsidRDefault="00D278D7" w:rsidP="00D278D7">
      <w:pPr>
        <w:numPr>
          <w:ilvl w:val="0"/>
          <w:numId w:val="3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владеть навыками распознавания и защиты информации, информационной безопасности личности.</w:t>
      </w: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Коммуникативные универсальные учебные действия</w:t>
      </w: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Общение:</w:t>
      </w:r>
    </w:p>
    <w:p w:rsidR="00D278D7" w:rsidRPr="002229B7" w:rsidRDefault="00D278D7" w:rsidP="00D278D7">
      <w:pPr>
        <w:numPr>
          <w:ilvl w:val="0"/>
          <w:numId w:val="4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осуществлять коммуникации во всех сферах жизни;</w:t>
      </w:r>
    </w:p>
    <w:p w:rsidR="00D278D7" w:rsidRPr="002229B7" w:rsidRDefault="00D278D7" w:rsidP="00D278D7">
      <w:pPr>
        <w:numPr>
          <w:ilvl w:val="0"/>
          <w:numId w:val="4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D278D7" w:rsidRPr="002229B7" w:rsidRDefault="00D278D7" w:rsidP="00D278D7">
      <w:pPr>
        <w:numPr>
          <w:ilvl w:val="0"/>
          <w:numId w:val="4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владеть различными способами общения и взаимодействия на иностранном (английском) языке, аргументированно вести диалог и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полилог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уметь смягчать конфликтные ситуации;</w:t>
      </w:r>
    </w:p>
    <w:p w:rsidR="00D278D7" w:rsidRPr="002229B7" w:rsidRDefault="00D278D7" w:rsidP="00D278D7">
      <w:pPr>
        <w:numPr>
          <w:ilvl w:val="0"/>
          <w:numId w:val="4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развёрнуто и логично излагать свою точку зрения с использованием языковых средств.</w:t>
      </w: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Регулятивные универсальные учебные действия</w:t>
      </w: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Самоорганизация</w:t>
      </w:r>
    </w:p>
    <w:p w:rsidR="00D278D7" w:rsidRPr="002229B7" w:rsidRDefault="00D278D7" w:rsidP="00D278D7">
      <w:pPr>
        <w:numPr>
          <w:ilvl w:val="0"/>
          <w:numId w:val="5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D278D7" w:rsidRPr="002229B7" w:rsidRDefault="00D278D7" w:rsidP="00D278D7">
      <w:pPr>
        <w:numPr>
          <w:ilvl w:val="0"/>
          <w:numId w:val="5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D278D7" w:rsidRPr="002229B7" w:rsidRDefault="00D278D7" w:rsidP="00D278D7">
      <w:pPr>
        <w:numPr>
          <w:ilvl w:val="0"/>
          <w:numId w:val="5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давать оценку новым ситуациям;</w:t>
      </w:r>
    </w:p>
    <w:p w:rsidR="00D278D7" w:rsidRPr="002229B7" w:rsidRDefault="00D278D7" w:rsidP="00D278D7">
      <w:pPr>
        <w:numPr>
          <w:ilvl w:val="0"/>
          <w:numId w:val="5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lastRenderedPageBreak/>
        <w:t>делать осознанный выбор, аргументировать его, брать ответственность за решение;</w:t>
      </w:r>
    </w:p>
    <w:p w:rsidR="00D278D7" w:rsidRPr="002229B7" w:rsidRDefault="00D278D7" w:rsidP="00D278D7">
      <w:pPr>
        <w:numPr>
          <w:ilvl w:val="0"/>
          <w:numId w:val="5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оценивать приобретённый опыт;</w:t>
      </w:r>
    </w:p>
    <w:p w:rsidR="00D278D7" w:rsidRPr="002229B7" w:rsidRDefault="00D278D7" w:rsidP="00D278D7">
      <w:pPr>
        <w:numPr>
          <w:ilvl w:val="0"/>
          <w:numId w:val="5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Самоконтроль</w:t>
      </w:r>
    </w:p>
    <w:p w:rsidR="00D278D7" w:rsidRPr="002229B7" w:rsidRDefault="00D278D7" w:rsidP="00D278D7">
      <w:pPr>
        <w:numPr>
          <w:ilvl w:val="0"/>
          <w:numId w:val="6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давать оценку новым ситуациям; </w:t>
      </w:r>
    </w:p>
    <w:p w:rsidR="00D278D7" w:rsidRPr="002229B7" w:rsidRDefault="00D278D7" w:rsidP="00D278D7">
      <w:pPr>
        <w:numPr>
          <w:ilvl w:val="0"/>
          <w:numId w:val="6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D278D7" w:rsidRPr="002229B7" w:rsidRDefault="00D278D7" w:rsidP="00D278D7">
      <w:pPr>
        <w:numPr>
          <w:ilvl w:val="0"/>
          <w:numId w:val="6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использовать приёмы рефлексии для оценки ситуации, выбора верного решения;</w:t>
      </w:r>
    </w:p>
    <w:p w:rsidR="00D278D7" w:rsidRPr="002229B7" w:rsidRDefault="00D278D7" w:rsidP="00D278D7">
      <w:pPr>
        <w:numPr>
          <w:ilvl w:val="0"/>
          <w:numId w:val="6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D278D7" w:rsidRPr="002229B7" w:rsidRDefault="00D278D7" w:rsidP="00D278D7">
      <w:pPr>
        <w:numPr>
          <w:ilvl w:val="0"/>
          <w:numId w:val="6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вносить коррективы в созданный речевой проду</w:t>
      </w:r>
      <w:proofErr w:type="gram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кт в сл</w:t>
      </w:r>
      <w:proofErr w:type="gram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учае необходимости; </w:t>
      </w:r>
    </w:p>
    <w:p w:rsidR="00D278D7" w:rsidRPr="002229B7" w:rsidRDefault="00D278D7" w:rsidP="00D278D7">
      <w:pPr>
        <w:numPr>
          <w:ilvl w:val="0"/>
          <w:numId w:val="6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оценивать риски и своевременно принимать решения по их снижению;</w:t>
      </w:r>
    </w:p>
    <w:p w:rsidR="00D278D7" w:rsidRPr="002229B7" w:rsidRDefault="00D278D7" w:rsidP="00D278D7">
      <w:pPr>
        <w:numPr>
          <w:ilvl w:val="0"/>
          <w:numId w:val="6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принимать мотивы и аргументы других при анализе результатов деятельности;</w:t>
      </w:r>
    </w:p>
    <w:p w:rsidR="00D278D7" w:rsidRPr="002229B7" w:rsidRDefault="00D278D7" w:rsidP="00D278D7">
      <w:pPr>
        <w:numPr>
          <w:ilvl w:val="0"/>
          <w:numId w:val="6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принимать себя, понимая свои недостатки и достоинства;</w:t>
      </w:r>
    </w:p>
    <w:p w:rsidR="00D278D7" w:rsidRPr="002229B7" w:rsidRDefault="00D278D7" w:rsidP="00D278D7">
      <w:pPr>
        <w:numPr>
          <w:ilvl w:val="0"/>
          <w:numId w:val="6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принимать мотивы и аргументы других при анализе результатов деятельности;</w:t>
      </w:r>
    </w:p>
    <w:p w:rsidR="00D278D7" w:rsidRPr="002229B7" w:rsidRDefault="00D278D7" w:rsidP="00D278D7">
      <w:pPr>
        <w:numPr>
          <w:ilvl w:val="0"/>
          <w:numId w:val="6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признавать своё право и право других на ошибку;</w:t>
      </w:r>
    </w:p>
    <w:p w:rsidR="00D278D7" w:rsidRPr="002229B7" w:rsidRDefault="00D278D7" w:rsidP="00D278D7">
      <w:pPr>
        <w:numPr>
          <w:ilvl w:val="0"/>
          <w:numId w:val="6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развивать способность понимать мир с позиции другого человека.</w:t>
      </w: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Совместная деятельность</w:t>
      </w:r>
    </w:p>
    <w:p w:rsidR="00D278D7" w:rsidRPr="002229B7" w:rsidRDefault="00D278D7" w:rsidP="00D278D7">
      <w:pPr>
        <w:numPr>
          <w:ilvl w:val="0"/>
          <w:numId w:val="7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понимать и использовать преимущества командной и индивидуальной работы;</w:t>
      </w:r>
    </w:p>
    <w:p w:rsidR="00D278D7" w:rsidRPr="002229B7" w:rsidRDefault="00D278D7" w:rsidP="00D278D7">
      <w:pPr>
        <w:numPr>
          <w:ilvl w:val="0"/>
          <w:numId w:val="7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D278D7" w:rsidRPr="002229B7" w:rsidRDefault="00D278D7" w:rsidP="00D278D7">
      <w:pPr>
        <w:numPr>
          <w:ilvl w:val="0"/>
          <w:numId w:val="7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D278D7" w:rsidRPr="002229B7" w:rsidRDefault="00D278D7" w:rsidP="00D278D7">
      <w:pPr>
        <w:numPr>
          <w:ilvl w:val="0"/>
          <w:numId w:val="7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D278D7" w:rsidRPr="002229B7" w:rsidRDefault="00D278D7" w:rsidP="00D278D7">
      <w:pPr>
        <w:numPr>
          <w:ilvl w:val="0"/>
          <w:numId w:val="7"/>
        </w:numPr>
        <w:spacing w:after="0" w:line="264" w:lineRule="auto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предлагать новые проекты, оценивать идеи с позиции новизны, оригинальности, практической значимости.</w:t>
      </w: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ПРЕДМЕТНЫЕ РЕЗУЛЬТАТЫ</w:t>
      </w:r>
    </w:p>
    <w:p w:rsidR="00D278D7" w:rsidRPr="002229B7" w:rsidRDefault="00D278D7" w:rsidP="00D278D7">
      <w:pPr>
        <w:spacing w:after="0" w:line="264" w:lineRule="auto"/>
        <w:ind w:left="120"/>
        <w:jc w:val="both"/>
        <w:rPr>
          <w:rFonts w:eastAsiaTheme="minorEastAsia"/>
          <w:sz w:val="24"/>
          <w:szCs w:val="24"/>
          <w:lang w:eastAsia="ru-RU"/>
        </w:rPr>
      </w:pP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иноязычной коммуникативной компетенции на пороговом уровне в совокупности её составляющих – речевой, языковой, социокультурной, компенсаторной,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метапредметной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К концу </w:t>
      </w:r>
      <w:r w:rsidRPr="002229B7">
        <w:rPr>
          <w:rFonts w:ascii="Times New Roman" w:eastAsiaTheme="minorEastAsia" w:hAnsi="Times New Roman"/>
          <w:b/>
          <w:i/>
          <w:color w:val="000000"/>
          <w:sz w:val="24"/>
          <w:szCs w:val="24"/>
          <w:lang w:eastAsia="ru-RU"/>
        </w:rPr>
        <w:t>11 класса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научится: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1) владеть основными видами речевой деятельности: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i/>
          <w:color w:val="000000"/>
          <w:sz w:val="24"/>
          <w:szCs w:val="24"/>
          <w:lang w:eastAsia="ru-RU"/>
        </w:rPr>
        <w:t xml:space="preserve">говорение: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gram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proofErr w:type="gramEnd"/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lastRenderedPageBreak/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устно излагать результаты выполненной проектной работы (объём – 14–15 фраз).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spellStart"/>
      <w:r w:rsidRPr="002229B7">
        <w:rPr>
          <w:rFonts w:ascii="Times New Roman" w:eastAsiaTheme="minorEastAsia" w:hAnsi="Times New Roman"/>
          <w:i/>
          <w:color w:val="000000"/>
          <w:sz w:val="24"/>
          <w:szCs w:val="24"/>
          <w:lang w:eastAsia="ru-RU"/>
        </w:rPr>
        <w:t>аудирование</w:t>
      </w:r>
      <w:proofErr w:type="spellEnd"/>
      <w:r w:rsidRPr="002229B7">
        <w:rPr>
          <w:rFonts w:ascii="Times New Roman" w:eastAsiaTheme="minorEastAsia" w:hAnsi="Times New Roman"/>
          <w:i/>
          <w:color w:val="000000"/>
          <w:sz w:val="24"/>
          <w:szCs w:val="24"/>
          <w:lang w:eastAsia="ru-RU"/>
        </w:rPr>
        <w:t xml:space="preserve">: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– до 2,5 минут)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i/>
          <w:color w:val="000000"/>
          <w:sz w:val="24"/>
          <w:szCs w:val="24"/>
          <w:lang w:eastAsia="ru-RU"/>
        </w:rPr>
        <w:t xml:space="preserve">смысловое чтение: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читать про себя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несплошные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тексты (таблицы, диаграммы, графики) и понимать представленную в них информацию.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i/>
          <w:color w:val="000000"/>
          <w:sz w:val="24"/>
          <w:szCs w:val="24"/>
          <w:lang w:eastAsia="ru-RU"/>
        </w:rPr>
        <w:t xml:space="preserve">письменная речь: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писать резюме (CV) с сообщением основных сведений о себе в соответствии с нормами, принятыми в стране/странах изучаемого языка;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2) владеть фонетическими навыками: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3) владеть орфографическими навыками: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правильно писать изученные слова.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4) владеть пунктуационными навыками: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использовать запятую при перечислении, обращении и при выделении вводных слов;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апостроф, точку, вопросительный и восклицательный знаки;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5) распознавать и употреблять в устной и письменной речи: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родственные слова, образованные с использованием аффиксации: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lastRenderedPageBreak/>
        <w:t xml:space="preserve">глаголы при помощи префиксов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dis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mis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re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over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under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и суффиксов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ise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/-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ize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en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val="en-US"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имена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существительные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при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помощи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префиксов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un-, in-/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im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-,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il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-/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ir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-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суффиксов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ance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/-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ence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,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er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/-or,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ing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,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ist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,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ity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,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ment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, -ness,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sion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/-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tion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, -ship;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val="en-US"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имена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прилагательные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при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помощи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префиксов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un-, in-/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im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-,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il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-/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ir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-, inter-, non-, post-, pre-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суффиксов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-able/-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ible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, -al,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ed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,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ese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,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ful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,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ian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/ -an,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ical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,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ing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,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ish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,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ive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, -less,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ly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,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ous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, -y;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наречия при помощи префиксов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un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in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-/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im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il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-/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ir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и суффикса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ly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числительные при помощи суффиксов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teen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ty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th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с использованием словосложения: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сложные существительные путём соединения основ существительных (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football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);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сложные существительные путём соединения основы прилагательного с основой существительного (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bluebell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);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сложные существительные путём соединения основ существительных с предлогом (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father-in-law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);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ed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blue-eyed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eight-legged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);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сложные прилагательные путём соединения наречия с основой причастия II (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well-behaved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);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сложные прилагательные путём соединения основы прилагательного с основой причастия I (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nice-looking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);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 использованием конверсии: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образование имён существительных от неопределённых форм глаголов (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to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run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– a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run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);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имён существительных от прилагательных (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rich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people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the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rich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);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глаголов от имён существительных (a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hand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to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hand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);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глаголов от имён прилагательных (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cool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to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cool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);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распознавать и употреблять в устной и письменной речи имена прилагательные на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ed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и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ing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excited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exciting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);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распознавать и употреблять в устной и письменной </w:t>
      </w:r>
      <w:proofErr w:type="gram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речи</w:t>
      </w:r>
      <w:proofErr w:type="gram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распознавать и употреблять в устной и письменной речи: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предложения с </w:t>
      </w:r>
      <w:proofErr w:type="gram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начальным</w:t>
      </w:r>
      <w:proofErr w:type="gram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It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предложения с </w:t>
      </w:r>
      <w:proofErr w:type="gram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начальным</w:t>
      </w:r>
      <w:proofErr w:type="gram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There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+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to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be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предложения с глагольными конструкциями, содержащими глаголы-связки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to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be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to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look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to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seem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to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feel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предложения </w:t>
      </w:r>
      <w:proofErr w:type="spellStart"/>
      <w:proofErr w:type="gram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c</w:t>
      </w:r>
      <w:proofErr w:type="gram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сложным подлежащим –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Complex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Subject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предложения </w:t>
      </w:r>
      <w:proofErr w:type="spellStart"/>
      <w:proofErr w:type="gram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c</w:t>
      </w:r>
      <w:proofErr w:type="gram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сложным дополнением –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Complex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Object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сложносочинённые предложения с сочинительными союзами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and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but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or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сложноподчинённые предложения с союзами и союзными словами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because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if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when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where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what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why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how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gram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сложноподчинённые предложения с определительными придаточными с союзными словами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who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which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that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;</w:t>
      </w:r>
      <w:proofErr w:type="gramEnd"/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сложноподчинённые предложения с союзными словами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whoever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whatever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however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whenever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условные предложения с глаголами в изъявительном наклонении (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Conditional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0,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Conditional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I) и с глаголами в сослагательном наклонении (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Conditional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II);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val="en-US"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lastRenderedPageBreak/>
        <w:t>все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типы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вопросительных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предложений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(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общий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,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специальный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,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альтернативный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,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разделительный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вопросы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Present/Past/Future Simple Tense, Present/Past Continuous Tense, Present/Past Perfect Tense, Present Perfect Continuous Tense);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модальные глаголы в косвенной речи в настоящем и прошедшем времени;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val="en-US"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предложения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конструкциями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as … as, not so … as, both … and …, either … or, neither … nor;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предложения с I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wish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конструкции с глаголами на -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ing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to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love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/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hate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doing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smth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val="en-US"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конструкции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c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глаголами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to stop, to remember, to forget (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разница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значении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to stop doing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smth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to stop to do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smth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);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val="en-US"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конструкция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It takes me … to do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smth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конструкция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used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to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+ инфинитив глагола;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val="en-US"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конструкции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be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/get used to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smth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, be/get used to doing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>smth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val="en-US"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конструкции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I prefer, I’d prefer, I’d rather prefer,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выражающие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предпочтение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,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также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конструкций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I’d rather, You’d better;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подлежащее, выраженное собирательным существительным (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family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police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), и его согласование со сказуемым;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глаголы (правильные и неправильные) в видовременных формах действительного залога в изъявительном наклонении (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Present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/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Past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/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Future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Simple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Tense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Present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/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Past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/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Future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Continuous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Tense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Present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/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Past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Perfect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Tense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Present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Perfect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Continuous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Tense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Future-in-the-Past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Tense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) и наиболее употребительных формах страдательного залога (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Present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/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Past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Simple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Passive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Present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Perfect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Passive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);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val="en-US"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конструкция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to be going to,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формы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Future Simple Tense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Present Continuous Tense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для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выражения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будущего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действия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val="en-US"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модальные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глаголы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их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эквиваленты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(can/be able to, could, must/have to, may, might, should, shall, would, will, need);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val="en-US"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неличные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формы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глагола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–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инфинитив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,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герундий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,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причастие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(Participle I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Participle II),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причастия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функции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определения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(Participle I – a playing child, Participle II – a written text);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определённый, неопределённый и нулевой артикли;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имена существительные во множественном числе, </w:t>
      </w:r>
      <w:proofErr w:type="gram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образованных</w:t>
      </w:r>
      <w:proofErr w:type="gram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по правилу, и исключения;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неисчисляемые имена существительные, имеющие форму только множественного числа;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притяжательный падеж имён существительных;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val="en-US"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слова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,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выражающие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количество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val="en-US" w:eastAsia="ru-RU"/>
        </w:rPr>
        <w:t xml:space="preserve"> (many/much, little/a little, few/a few, a lot of);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proofErr w:type="gram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неопределённые местоимения и их производные, отрицательные местоимения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none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no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и производные последнего (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nobody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nothing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и другие);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количественные и порядковые числительные;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предлоги места, времени, направления, предлоги, употребляемые с глаголами в страдательном залоге.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6) владеть социокультурными знаниями и умениями: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</w:t>
      </w: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lastRenderedPageBreak/>
        <w:t xml:space="preserve">устройство, система образования, страницы истории, основные праздники, этикетные особенности общения и другие);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проявлять уважение к иной культуре, соблюдать нормы вежливости в межкультурном общении.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аудировании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– языковую и контекстуальную догадку;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владеть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умениями, позволяющими совершенствовать учебную деятельность по овладению иностранным языком;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межпредметного</w:t>
      </w:r>
      <w:proofErr w:type="spellEnd"/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D278D7" w:rsidRPr="002229B7" w:rsidRDefault="00D278D7" w:rsidP="00D278D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2229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1C60C8" w:rsidRDefault="001C60C8"/>
    <w:p w:rsidR="00C117C2" w:rsidRDefault="00C117C2"/>
    <w:p w:rsidR="00C117C2" w:rsidRDefault="00C117C2"/>
    <w:p w:rsidR="00C117C2" w:rsidRDefault="00C117C2"/>
    <w:p w:rsidR="00C117C2" w:rsidRDefault="00C117C2"/>
    <w:p w:rsidR="00C117C2" w:rsidRDefault="00C117C2"/>
    <w:p w:rsidR="00C117C2" w:rsidRDefault="00C117C2"/>
    <w:p w:rsidR="00C117C2" w:rsidRDefault="00C117C2"/>
    <w:p w:rsidR="00C117C2" w:rsidRDefault="00C117C2"/>
    <w:p w:rsidR="00C117C2" w:rsidRDefault="00C117C2"/>
    <w:p w:rsidR="00C117C2" w:rsidRDefault="00C117C2"/>
    <w:p w:rsidR="00C117C2" w:rsidRDefault="00C117C2"/>
    <w:p w:rsidR="00C117C2" w:rsidRDefault="00C117C2"/>
    <w:p w:rsidR="00C117C2" w:rsidRDefault="00C117C2"/>
    <w:p w:rsidR="00C117C2" w:rsidRDefault="00C117C2"/>
    <w:p w:rsidR="00C117C2" w:rsidRDefault="00C117C2"/>
    <w:p w:rsidR="00C117C2" w:rsidRDefault="00C117C2"/>
    <w:p w:rsidR="00C117C2" w:rsidRDefault="00C117C2"/>
    <w:p w:rsidR="00E94DD3" w:rsidRPr="00E94DD3" w:rsidRDefault="00E94DD3" w:rsidP="00E94DD3">
      <w:pPr>
        <w:spacing w:after="0"/>
        <w:ind w:left="120"/>
        <w:rPr>
          <w:rFonts w:eastAsiaTheme="minorEastAsia"/>
          <w:sz w:val="24"/>
          <w:szCs w:val="24"/>
          <w:lang w:eastAsia="ru-RU"/>
        </w:rPr>
      </w:pPr>
      <w:r w:rsidRPr="00E94DD3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 xml:space="preserve">ТЕМАТИЧЕСКОЕ ПЛАНИРОВАНИЕ </w:t>
      </w:r>
    </w:p>
    <w:p w:rsidR="00E94DD3" w:rsidRPr="00E94DD3" w:rsidRDefault="00E94DD3" w:rsidP="00E94DD3">
      <w:pPr>
        <w:spacing w:after="0"/>
        <w:ind w:left="120"/>
        <w:rPr>
          <w:rFonts w:eastAsiaTheme="minorEastAsia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 xml:space="preserve"> 11</w:t>
      </w:r>
      <w:r w:rsidRPr="00E94DD3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 xml:space="preserve"> КЛАСС </w:t>
      </w:r>
    </w:p>
    <w:tbl>
      <w:tblPr>
        <w:tblW w:w="1089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5529"/>
        <w:gridCol w:w="1275"/>
        <w:gridCol w:w="1512"/>
        <w:gridCol w:w="1910"/>
      </w:tblGrid>
      <w:tr w:rsidR="00E94DD3" w:rsidRPr="00E94DD3" w:rsidTr="00567E12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DD3" w:rsidRPr="00E94DD3" w:rsidRDefault="00E94DD3" w:rsidP="00E94DD3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E94DD3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№ </w:t>
            </w:r>
            <w:proofErr w:type="gramStart"/>
            <w:r w:rsidRPr="00E94DD3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п</w:t>
            </w:r>
            <w:proofErr w:type="gramEnd"/>
            <w:r w:rsidRPr="00E94DD3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/п </w:t>
            </w:r>
          </w:p>
          <w:p w:rsidR="00E94DD3" w:rsidRPr="00E94DD3" w:rsidRDefault="00E94DD3" w:rsidP="00E94DD3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5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4DD3" w:rsidRPr="00E94DD3" w:rsidRDefault="00E94DD3" w:rsidP="00E94DD3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E94DD3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Наименование разделов и тем программы </w:t>
            </w:r>
          </w:p>
          <w:p w:rsidR="00E94DD3" w:rsidRPr="00E94DD3" w:rsidRDefault="00E94DD3" w:rsidP="00E94DD3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4697" w:type="dxa"/>
            <w:gridSpan w:val="3"/>
            <w:tcMar>
              <w:top w:w="50" w:type="dxa"/>
              <w:left w:w="100" w:type="dxa"/>
            </w:tcMar>
            <w:vAlign w:val="center"/>
          </w:tcPr>
          <w:p w:rsidR="00E94DD3" w:rsidRPr="00E94DD3" w:rsidRDefault="00E94DD3" w:rsidP="00E94DD3">
            <w:pPr>
              <w:spacing w:after="0"/>
              <w:rPr>
                <w:rFonts w:eastAsiaTheme="minorEastAsia"/>
                <w:lang w:eastAsia="ru-RU"/>
              </w:rPr>
            </w:pPr>
            <w:r w:rsidRPr="00E94DD3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Количество часов</w:t>
            </w:r>
          </w:p>
        </w:tc>
      </w:tr>
      <w:tr w:rsidR="00E94DD3" w:rsidRPr="00E94DD3" w:rsidTr="00567E12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DD3" w:rsidRPr="00E94DD3" w:rsidRDefault="00E94DD3" w:rsidP="00E94DD3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55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4DD3" w:rsidRPr="00E94DD3" w:rsidRDefault="00E94DD3" w:rsidP="00E94DD3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94DD3" w:rsidRPr="00E94DD3" w:rsidRDefault="00E94DD3" w:rsidP="00E94DD3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E94DD3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Всего </w:t>
            </w:r>
          </w:p>
          <w:p w:rsidR="00E94DD3" w:rsidRPr="00E94DD3" w:rsidRDefault="00E94DD3" w:rsidP="00E94DD3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E94DD3" w:rsidRPr="00E94DD3" w:rsidRDefault="00E94DD3" w:rsidP="00E94DD3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E94DD3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Контрольные работы </w:t>
            </w:r>
          </w:p>
          <w:p w:rsidR="00E94DD3" w:rsidRPr="00E94DD3" w:rsidRDefault="00E94DD3" w:rsidP="00E94DD3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4DD3" w:rsidRPr="00E94DD3" w:rsidRDefault="00E94DD3" w:rsidP="00E94DD3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E94DD3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Практические работы </w:t>
            </w:r>
          </w:p>
          <w:p w:rsidR="00E94DD3" w:rsidRPr="00E94DD3" w:rsidRDefault="00E94DD3" w:rsidP="00E94DD3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E94DD3" w:rsidRPr="00E94DD3" w:rsidTr="00567E1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94DD3" w:rsidRPr="00E94DD3" w:rsidRDefault="00E94DD3" w:rsidP="00E94DD3">
            <w:pPr>
              <w:spacing w:after="0"/>
              <w:rPr>
                <w:rFonts w:eastAsiaTheme="minorEastAsia"/>
                <w:lang w:eastAsia="ru-RU"/>
              </w:rPr>
            </w:pPr>
            <w:r w:rsidRPr="00E94DD3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E94DD3" w:rsidRPr="0091307C" w:rsidRDefault="0091307C" w:rsidP="0091307C">
            <w:pPr>
              <w:spacing w:after="0"/>
              <w:ind w:left="135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1307C">
              <w:rPr>
                <w:rFonts w:ascii="Times New Roman" w:eastAsiaTheme="minorEastAsia" w:hAnsi="Times New Roman" w:cs="Times New Roman"/>
                <w:lang w:eastAsia="ru-RU"/>
              </w:rPr>
              <w:t>Родственные связи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94DD3" w:rsidRPr="00E94DD3" w:rsidRDefault="0091307C" w:rsidP="00E94DD3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14</w:t>
            </w:r>
            <w:r w:rsidR="00E94DD3" w:rsidRPr="00E94DD3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E94DD3" w:rsidRPr="00E94DD3" w:rsidRDefault="00E94DD3" w:rsidP="00E94DD3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4DD3" w:rsidRPr="00E94DD3" w:rsidRDefault="00E94DD3" w:rsidP="00E94DD3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</w:tr>
      <w:tr w:rsidR="00E94DD3" w:rsidRPr="00E94DD3" w:rsidTr="00567E1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94DD3" w:rsidRPr="00E94DD3" w:rsidRDefault="00E94DD3" w:rsidP="00E94DD3">
            <w:pPr>
              <w:spacing w:after="0"/>
              <w:rPr>
                <w:rFonts w:eastAsiaTheme="minorEastAsia"/>
                <w:lang w:eastAsia="ru-RU"/>
              </w:rPr>
            </w:pPr>
            <w:r w:rsidRPr="00E94DD3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E94DD3" w:rsidRPr="0091307C" w:rsidRDefault="0091307C" w:rsidP="00E94DD3">
            <w:pPr>
              <w:spacing w:after="0"/>
              <w:ind w:left="135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1307C">
              <w:rPr>
                <w:rFonts w:ascii="Times New Roman" w:eastAsiaTheme="minorEastAsia" w:hAnsi="Times New Roman" w:cs="Times New Roman"/>
                <w:lang w:eastAsia="ru-RU"/>
              </w:rPr>
              <w:t>Повседневная жизнь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94DD3" w:rsidRPr="00E94DD3" w:rsidRDefault="0091307C" w:rsidP="0091307C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13</w:t>
            </w:r>
            <w:r w:rsidR="00E94DD3" w:rsidRPr="00E94DD3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E94DD3" w:rsidRPr="00567E12" w:rsidRDefault="00567E12" w:rsidP="00E94DD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67E12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4DD3" w:rsidRPr="00E94DD3" w:rsidRDefault="00E94DD3" w:rsidP="00E94DD3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</w:tr>
      <w:tr w:rsidR="00E94DD3" w:rsidRPr="00E94DD3" w:rsidTr="00567E1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94DD3" w:rsidRPr="00E94DD3" w:rsidRDefault="00E94DD3" w:rsidP="00E94DD3">
            <w:pPr>
              <w:spacing w:after="0"/>
              <w:rPr>
                <w:rFonts w:eastAsiaTheme="minorEastAsia"/>
                <w:lang w:eastAsia="ru-RU"/>
              </w:rPr>
            </w:pPr>
            <w:r w:rsidRPr="00E94DD3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E94DD3" w:rsidRPr="0091307C" w:rsidRDefault="0091307C" w:rsidP="0091307C">
            <w:pPr>
              <w:spacing w:after="0"/>
              <w:ind w:left="135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Закон. Ответственность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94DD3" w:rsidRPr="00E94DD3" w:rsidRDefault="0091307C" w:rsidP="00E94DD3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12</w:t>
            </w:r>
            <w:r w:rsidR="00E94DD3" w:rsidRPr="00E94DD3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E94DD3" w:rsidRPr="00E94DD3" w:rsidRDefault="00E94DD3" w:rsidP="00E94DD3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E94DD3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4DD3" w:rsidRPr="00E94DD3" w:rsidRDefault="00E94DD3" w:rsidP="00E94DD3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</w:tr>
      <w:tr w:rsidR="00E94DD3" w:rsidRPr="00E94DD3" w:rsidTr="00567E1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94DD3" w:rsidRPr="00E94DD3" w:rsidRDefault="00E94DD3" w:rsidP="00E94DD3">
            <w:pPr>
              <w:spacing w:after="0"/>
              <w:rPr>
                <w:rFonts w:eastAsiaTheme="minorEastAsia"/>
                <w:lang w:eastAsia="ru-RU"/>
              </w:rPr>
            </w:pPr>
            <w:r w:rsidRPr="00E94DD3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E94DD3" w:rsidRPr="00E94DD3" w:rsidRDefault="0091307C" w:rsidP="00E94DD3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Опасность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94DD3" w:rsidRPr="00E94DD3" w:rsidRDefault="0091307C" w:rsidP="00E94DD3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13</w:t>
            </w:r>
            <w:r w:rsidR="00E94DD3" w:rsidRPr="00E94DD3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E94DD3" w:rsidRPr="00567E12" w:rsidRDefault="00567E12" w:rsidP="00E94DD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67E12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4DD3" w:rsidRPr="00E94DD3" w:rsidRDefault="00E94DD3" w:rsidP="00E94DD3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</w:tr>
      <w:tr w:rsidR="00E94DD3" w:rsidRPr="00E94DD3" w:rsidTr="00567E1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94DD3" w:rsidRPr="00E94DD3" w:rsidRDefault="00E94DD3" w:rsidP="00E94DD3">
            <w:pPr>
              <w:spacing w:after="0"/>
              <w:rPr>
                <w:rFonts w:eastAsiaTheme="minorEastAsia"/>
                <w:lang w:eastAsia="ru-RU"/>
              </w:rPr>
            </w:pPr>
            <w:r w:rsidRPr="00E94DD3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E94DD3" w:rsidRPr="0091307C" w:rsidRDefault="0091307C" w:rsidP="00E94DD3">
            <w:pPr>
              <w:spacing w:after="0"/>
              <w:ind w:left="135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1307C">
              <w:rPr>
                <w:rFonts w:ascii="Times New Roman" w:eastAsiaTheme="minorEastAsia" w:hAnsi="Times New Roman" w:cs="Times New Roman"/>
                <w:lang w:eastAsia="ru-RU"/>
              </w:rPr>
              <w:t>Жилищн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ые и бытовые условия проживания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94DD3" w:rsidRPr="00E94DD3" w:rsidRDefault="0091307C" w:rsidP="00E94DD3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12</w:t>
            </w:r>
            <w:r w:rsidR="00E94DD3" w:rsidRPr="00E94DD3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E94DD3" w:rsidRPr="00E94DD3" w:rsidRDefault="00567E12" w:rsidP="00E94DD3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r w:rsidR="00E94DD3" w:rsidRPr="00E94DD3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4DD3" w:rsidRPr="00E94DD3" w:rsidRDefault="00E94DD3" w:rsidP="00E94DD3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</w:tr>
      <w:tr w:rsidR="00E94DD3" w:rsidRPr="00E94DD3" w:rsidTr="00567E1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94DD3" w:rsidRPr="00E94DD3" w:rsidRDefault="00E94DD3" w:rsidP="00E94DD3">
            <w:pPr>
              <w:spacing w:after="0"/>
              <w:rPr>
                <w:rFonts w:eastAsiaTheme="minorEastAsia"/>
                <w:lang w:eastAsia="ru-RU"/>
              </w:rPr>
            </w:pPr>
            <w:r w:rsidRPr="00E94DD3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E94DD3" w:rsidRPr="007B52DF" w:rsidRDefault="007B52DF" w:rsidP="00E94DD3">
            <w:pPr>
              <w:spacing w:after="0"/>
              <w:ind w:left="135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B52DF">
              <w:rPr>
                <w:rFonts w:ascii="Times New Roman" w:eastAsiaTheme="minorEastAsia" w:hAnsi="Times New Roman" w:cs="Times New Roman"/>
                <w:lang w:eastAsia="ru-RU"/>
              </w:rPr>
              <w:t>Средства массовой коммуникации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94DD3" w:rsidRPr="00E94DD3" w:rsidRDefault="007B52DF" w:rsidP="00E94DD3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12</w:t>
            </w:r>
            <w:r w:rsidR="00E94DD3" w:rsidRPr="00E94DD3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E94DD3" w:rsidRPr="00E94DD3" w:rsidRDefault="00567E12" w:rsidP="00E94DD3">
            <w:pPr>
              <w:spacing w:after="0"/>
              <w:ind w:left="135"/>
              <w:jc w:val="center"/>
              <w:rPr>
                <w:rFonts w:eastAsiaTheme="minorEastAsia"/>
                <w:lang w:val="tt-RU"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</w:t>
            </w:r>
            <w:r w:rsidR="00E94DD3" w:rsidRPr="00E94DD3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4DD3" w:rsidRPr="00E94DD3" w:rsidRDefault="00E94DD3" w:rsidP="00E94DD3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</w:tr>
      <w:tr w:rsidR="00E94DD3" w:rsidRPr="00E94DD3" w:rsidTr="00567E1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94DD3" w:rsidRPr="00E94DD3" w:rsidRDefault="00E94DD3" w:rsidP="00E94DD3">
            <w:pPr>
              <w:spacing w:after="0"/>
              <w:rPr>
                <w:rFonts w:eastAsiaTheme="minorEastAsia"/>
                <w:lang w:eastAsia="ru-RU"/>
              </w:rPr>
            </w:pPr>
            <w:r w:rsidRPr="00E94DD3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E94DD3" w:rsidRPr="00E94DD3" w:rsidRDefault="007B52DF" w:rsidP="00E94DD3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Планы на будущее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94DD3" w:rsidRPr="00E94DD3" w:rsidRDefault="00567E12" w:rsidP="00E94DD3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12</w:t>
            </w:r>
            <w:r w:rsidR="00E94DD3" w:rsidRPr="00E94DD3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E94DD3" w:rsidRPr="00E94DD3" w:rsidRDefault="00E94DD3" w:rsidP="00E94DD3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4DD3" w:rsidRPr="00E94DD3" w:rsidRDefault="00E94DD3" w:rsidP="00E94DD3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</w:tr>
      <w:tr w:rsidR="00E94DD3" w:rsidRPr="00E94DD3" w:rsidTr="00567E12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94DD3" w:rsidRPr="00E94DD3" w:rsidRDefault="00E94DD3" w:rsidP="00E94DD3">
            <w:pPr>
              <w:spacing w:after="0"/>
              <w:rPr>
                <w:rFonts w:eastAsiaTheme="minorEastAsia"/>
                <w:lang w:eastAsia="ru-RU"/>
              </w:rPr>
            </w:pPr>
            <w:r w:rsidRPr="00E94DD3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E94DD3" w:rsidRPr="00E94DD3" w:rsidRDefault="00567E12" w:rsidP="00E94DD3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Путешествия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94DD3" w:rsidRPr="00E94DD3" w:rsidRDefault="00567E12" w:rsidP="00E94DD3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14</w:t>
            </w:r>
            <w:r w:rsidR="00E94DD3" w:rsidRPr="00E94DD3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E94DD3" w:rsidRPr="00E94DD3" w:rsidRDefault="00E94DD3" w:rsidP="00E94DD3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E94DD3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  <w:bookmarkStart w:id="1" w:name="_GoBack"/>
            <w:bookmarkEnd w:id="1"/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4DD3" w:rsidRPr="00E94DD3" w:rsidRDefault="00E94DD3" w:rsidP="00E94DD3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</w:tr>
      <w:tr w:rsidR="00E94DD3" w:rsidRPr="00E94DD3" w:rsidTr="00567E12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E94DD3" w:rsidRPr="00E94DD3" w:rsidRDefault="00E94DD3" w:rsidP="00E94DD3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E94DD3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94DD3" w:rsidRPr="00E94DD3" w:rsidRDefault="00E94DD3" w:rsidP="00E94DD3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E94DD3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102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E94DD3" w:rsidRPr="00E94DD3" w:rsidRDefault="00E94DD3" w:rsidP="00E94DD3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E94DD3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r w:rsidRPr="00E94DD3">
              <w:rPr>
                <w:rFonts w:ascii="Times New Roman" w:eastAsiaTheme="minorEastAsia" w:hAnsi="Times New Roman"/>
                <w:color w:val="000000"/>
                <w:sz w:val="24"/>
                <w:lang w:val="tt-RU" w:eastAsia="ru-RU"/>
              </w:rPr>
              <w:t>4</w:t>
            </w:r>
            <w:r w:rsidRPr="00E94DD3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4DD3" w:rsidRPr="00E94DD3" w:rsidRDefault="00E94DD3" w:rsidP="00E94DD3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E94DD3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 </w:t>
            </w:r>
          </w:p>
        </w:tc>
      </w:tr>
    </w:tbl>
    <w:p w:rsidR="00C117C2" w:rsidRDefault="00C117C2"/>
    <w:sectPr w:rsidR="00C117C2" w:rsidSect="000A1FF2">
      <w:pgSz w:w="11906" w:h="16838"/>
      <w:pgMar w:top="426" w:right="850" w:bottom="1134" w:left="709" w:header="708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77C" w:rsidRDefault="0020077C" w:rsidP="000A1FF2">
      <w:pPr>
        <w:spacing w:after="0" w:line="240" w:lineRule="auto"/>
      </w:pPr>
      <w:r>
        <w:separator/>
      </w:r>
    </w:p>
  </w:endnote>
  <w:endnote w:type="continuationSeparator" w:id="0">
    <w:p w:rsidR="0020077C" w:rsidRDefault="0020077C" w:rsidP="000A1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77C" w:rsidRDefault="0020077C" w:rsidP="000A1FF2">
      <w:pPr>
        <w:spacing w:after="0" w:line="240" w:lineRule="auto"/>
      </w:pPr>
      <w:r>
        <w:separator/>
      </w:r>
    </w:p>
  </w:footnote>
  <w:footnote w:type="continuationSeparator" w:id="0">
    <w:p w:rsidR="0020077C" w:rsidRDefault="0020077C" w:rsidP="000A1F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8A54A0"/>
    <w:multiLevelType w:val="multilevel"/>
    <w:tmpl w:val="AC385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3D500D9"/>
    <w:multiLevelType w:val="multilevel"/>
    <w:tmpl w:val="43CAF2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D7F3963"/>
    <w:multiLevelType w:val="multilevel"/>
    <w:tmpl w:val="8448304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D623E69"/>
    <w:multiLevelType w:val="multilevel"/>
    <w:tmpl w:val="E07EFEF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716F5C"/>
    <w:multiLevelType w:val="multilevel"/>
    <w:tmpl w:val="B4747E9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8E31AC8"/>
    <w:multiLevelType w:val="multilevel"/>
    <w:tmpl w:val="330490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9B4350C"/>
    <w:multiLevelType w:val="multilevel"/>
    <w:tmpl w:val="8C4CE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74F"/>
    <w:rsid w:val="000A1FF2"/>
    <w:rsid w:val="001C60C8"/>
    <w:rsid w:val="0020077C"/>
    <w:rsid w:val="0054574F"/>
    <w:rsid w:val="00567E12"/>
    <w:rsid w:val="005A6CEE"/>
    <w:rsid w:val="007B52DF"/>
    <w:rsid w:val="0091307C"/>
    <w:rsid w:val="00AA1F61"/>
    <w:rsid w:val="00AA6B22"/>
    <w:rsid w:val="00C117C2"/>
    <w:rsid w:val="00D278D7"/>
    <w:rsid w:val="00E94DD3"/>
    <w:rsid w:val="00F34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1F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A1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1FF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A1F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A1FF2"/>
  </w:style>
  <w:style w:type="paragraph" w:styleId="a8">
    <w:name w:val="footer"/>
    <w:basedOn w:val="a"/>
    <w:link w:val="a9"/>
    <w:uiPriority w:val="99"/>
    <w:unhideWhenUsed/>
    <w:rsid w:val="000A1F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A1F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1F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A1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1FF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A1F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A1FF2"/>
  </w:style>
  <w:style w:type="paragraph" w:styleId="a8">
    <w:name w:val="footer"/>
    <w:basedOn w:val="a"/>
    <w:link w:val="a9"/>
    <w:uiPriority w:val="99"/>
    <w:unhideWhenUsed/>
    <w:rsid w:val="000A1F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A1F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21</Pages>
  <Words>7931</Words>
  <Characters>45211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2024-03-04T17:12:00Z</dcterms:created>
  <dcterms:modified xsi:type="dcterms:W3CDTF">2024-03-04T18:14:00Z</dcterms:modified>
</cp:coreProperties>
</file>